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Sometimes less is more</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 xml:space="preserve">AMAZONE introduces the </w:t>
      </w:r>
      <w:proofErr w:type="spellStart"/>
      <w:r>
        <w:rPr>
          <w:rFonts w:ascii="Arial" w:hAnsi="Arial"/>
          <w:b/>
          <w:sz w:val="28"/>
        </w:rPr>
        <w:t>Catros</w:t>
      </w:r>
      <w:proofErr w:type="spellEnd"/>
      <w:r>
        <w:rPr>
          <w:rFonts w:ascii="Arial" w:hAnsi="Arial"/>
          <w:b/>
          <w:sz w:val="28"/>
          <w:vertAlign w:val="superscript"/>
        </w:rPr>
        <w:t>+</w:t>
      </w:r>
      <w:r>
        <w:rPr>
          <w:rFonts w:ascii="Arial" w:hAnsi="Arial"/>
          <w:b/>
          <w:sz w:val="28"/>
        </w:rPr>
        <w:t> 6003-2TS Special compact disc harrow</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 xml:space="preserve">With the new </w:t>
      </w:r>
      <w:proofErr w:type="spellStart"/>
      <w:r>
        <w:rPr>
          <w:rFonts w:ascii="Arial" w:hAnsi="Arial"/>
        </w:rPr>
        <w:t>Catros</w:t>
      </w:r>
      <w:proofErr w:type="spellEnd"/>
      <w:r>
        <w:rPr>
          <w:rFonts w:ascii="Arial" w:hAnsi="Arial"/>
          <w:vertAlign w:val="superscript"/>
        </w:rPr>
        <w:t>+</w:t>
      </w:r>
      <w:r>
        <w:rPr>
          <w:rFonts w:ascii="Arial" w:hAnsi="Arial"/>
        </w:rPr>
        <w:t xml:space="preserve"> 6003-2TS Special, AMAZONE adds a weight-optimised and cost-effective variant to its range of trailed compact disc harrows in a </w:t>
      </w:r>
      <w:proofErr w:type="gramStart"/>
      <w:r>
        <w:rPr>
          <w:rFonts w:ascii="Arial" w:hAnsi="Arial"/>
        </w:rPr>
        <w:t>6 metre</w:t>
      </w:r>
      <w:proofErr w:type="gramEnd"/>
      <w:r>
        <w:rPr>
          <w:rFonts w:ascii="Arial" w:hAnsi="Arial"/>
        </w:rPr>
        <w:t xml:space="preserve"> working width.</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Catros</w:t>
      </w:r>
      <w:proofErr w:type="spellEnd"/>
      <w:r>
        <w:rPr>
          <w:rFonts w:ascii="Arial" w:hAnsi="Arial"/>
          <w:vertAlign w:val="superscript"/>
        </w:rPr>
        <w:t>+</w:t>
      </w:r>
      <w:r>
        <w:rPr>
          <w:rFonts w:ascii="Arial" w:hAnsi="Arial"/>
        </w:rPr>
        <w:t xml:space="preserve"> 6003-2TS Special offers all the same advantages of the existing models in the </w:t>
      </w:r>
      <w:proofErr w:type="spellStart"/>
      <w:r>
        <w:rPr>
          <w:rFonts w:ascii="Arial" w:hAnsi="Arial"/>
        </w:rPr>
        <w:t>Catros</w:t>
      </w:r>
      <w:proofErr w:type="spellEnd"/>
      <w:r>
        <w:rPr>
          <w:rFonts w:ascii="Arial" w:hAnsi="Arial"/>
        </w:rPr>
        <w:t xml:space="preserve"> family. It is ideal for shallow soil tillage from a working depth of 5 cm and can also be used at depths of up to 14 cm to reliably incorporate larger quantities of organic matter. Operating speeds of up to 18 km/h maximise efficiency. Optimal working results and maximum durability are ensured under all conditions. </w:t>
      </w:r>
    </w:p>
    <w:p w14:paraId="6386455C" w14:textId="77777777" w:rsidR="002846BE" w:rsidRDefault="00D945A6" w:rsidP="000A67B0">
      <w:pPr>
        <w:spacing w:after="120" w:line="360" w:lineRule="auto"/>
        <w:ind w:left="567" w:right="1695"/>
        <w:rPr>
          <w:rFonts w:ascii="Arial" w:hAnsi="Arial"/>
        </w:rPr>
      </w:pPr>
      <w:r>
        <w:rPr>
          <w:rFonts w:ascii="Arial" w:hAnsi="Arial"/>
        </w:rPr>
        <w:t xml:space="preserve">By dispensing with the added equipment such as front tools, catch crop </w:t>
      </w:r>
      <w:proofErr w:type="spellStart"/>
      <w:r>
        <w:rPr>
          <w:rFonts w:ascii="Arial" w:hAnsi="Arial"/>
        </w:rPr>
        <w:t>seeder</w:t>
      </w:r>
      <w:proofErr w:type="spellEnd"/>
      <w:r>
        <w:rPr>
          <w:rFonts w:ascii="Arial" w:hAnsi="Arial"/>
        </w:rPr>
        <w:t xml:space="preserve"> boxes or the double disc roller, a simple yet robust frame concept is made possible. Thanks to this new weight optimisation, the </w:t>
      </w:r>
      <w:proofErr w:type="spellStart"/>
      <w:r>
        <w:rPr>
          <w:rFonts w:ascii="Arial" w:hAnsi="Arial"/>
        </w:rPr>
        <w:t>Catros</w:t>
      </w:r>
      <w:proofErr w:type="spellEnd"/>
      <w:r>
        <w:rPr>
          <w:rFonts w:ascii="Arial" w:hAnsi="Arial"/>
          <w:vertAlign w:val="superscript"/>
        </w:rPr>
        <w:t>+</w:t>
      </w:r>
      <w:r>
        <w:rPr>
          <w:rFonts w:ascii="Arial" w:hAnsi="Arial"/>
        </w:rPr>
        <w:t xml:space="preserve"> 6003-2TS Special achieves an axle load of less than 3.5 tonnes in every possible configuration. </w:t>
      </w:r>
    </w:p>
    <w:p w14:paraId="1AB66E6D" w14:textId="68F03DF8" w:rsidR="000A67B0" w:rsidRPr="000A67B0" w:rsidRDefault="000A67B0" w:rsidP="000A67B0">
      <w:pPr>
        <w:spacing w:after="120" w:line="360" w:lineRule="auto"/>
        <w:ind w:left="567" w:right="1695"/>
        <w:rPr>
          <w:rFonts w:ascii="Arial" w:eastAsia="Arial" w:hAnsi="Arial" w:cs="Arial"/>
        </w:rPr>
      </w:pPr>
      <w:r>
        <w:rPr>
          <w:rFonts w:ascii="Arial" w:hAnsi="Arial"/>
        </w:rPr>
        <w:t xml:space="preserve">The machine is offered in a fixed basic configuration with a Category 3 lower linkage, fully hydraulic working depth adjustment and 510 mm coarse serrated discs. The roller can be individually selected from a specially compiled range of rollers. Thanks to the large selection, there is a suitable solution for every type of soil.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The usual proven advantages of the </w:t>
      </w:r>
      <w:proofErr w:type="spellStart"/>
      <w:r>
        <w:rPr>
          <w:rFonts w:ascii="Arial" w:hAnsi="Arial"/>
        </w:rPr>
        <w:t>Catros</w:t>
      </w:r>
      <w:proofErr w:type="spellEnd"/>
      <w:r>
        <w:rPr>
          <w:rFonts w:ascii="Arial" w:hAnsi="Arial"/>
        </w:rPr>
        <w:t xml:space="preserve"> family can also be found in this model. The </w:t>
      </w:r>
      <w:proofErr w:type="spellStart"/>
      <w:r>
        <w:rPr>
          <w:rFonts w:ascii="Arial" w:hAnsi="Arial"/>
        </w:rPr>
        <w:t>Catros</w:t>
      </w:r>
      <w:proofErr w:type="spellEnd"/>
      <w:r>
        <w:rPr>
          <w:rFonts w:ascii="Arial" w:hAnsi="Arial"/>
        </w:rPr>
        <w:t xml:space="preserve"> Special features the comfortable Smart Frame System. This frame concept allows the working depth to be adjusted hydraulically whilst on the move. This is done by simply rotating the disc carrier arms. When the working depth is increased, the discs are turned away from the main frame, which increases the distance between the rows of discs, the frame and the packer roller. While doing so, the main frame always remains parallel to the ground. A one-off alignment of the frame at the start is sufficient.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lastRenderedPageBreak/>
        <w:t xml:space="preserve">Furthermore, the swivelling bogey chassis can be used in two different positions whilst working. In Position 1, the bogey chassis is lifted right over the disc element. The resulting additional weight can be used to improve the penetration of the discs into the ground in especially heavy and hard conditions. In Position 2, the bogey chassis is positioned behind the machine at a height of approx. 50 cm above the ground. This ensures that the machine is optimally balanced and, together with the hydraulic shock absorption system, enables exceptionally smooth running under even the toughest conditions. </w:t>
      </w:r>
    </w:p>
    <w:p w14:paraId="22AE6DB0" w14:textId="57B06618" w:rsidR="00C0793F" w:rsidRDefault="000A67B0" w:rsidP="00A64706">
      <w:pPr>
        <w:spacing w:after="120" w:line="360" w:lineRule="auto"/>
        <w:ind w:left="567" w:right="1695"/>
        <w:rPr>
          <w:rFonts w:ascii="Arial" w:hAnsi="Arial"/>
        </w:rPr>
      </w:pPr>
      <w:r>
        <w:rPr>
          <w:rFonts w:ascii="Arial" w:hAnsi="Arial"/>
        </w:rPr>
        <w:t xml:space="preserve">The </w:t>
      </w:r>
      <w:proofErr w:type="spellStart"/>
      <w:r>
        <w:rPr>
          <w:rFonts w:ascii="Arial" w:hAnsi="Arial"/>
        </w:rPr>
        <w:t>Catros</w:t>
      </w:r>
      <w:proofErr w:type="spellEnd"/>
      <w:r>
        <w:rPr>
          <w:rFonts w:ascii="Arial" w:hAnsi="Arial"/>
          <w:vertAlign w:val="superscript"/>
        </w:rPr>
        <w:t>+</w:t>
      </w:r>
      <w:r>
        <w:rPr>
          <w:rFonts w:ascii="Arial" w:hAnsi="Arial"/>
        </w:rPr>
        <w:t xml:space="preserve"> 6003-2TS Special also features maintenance-free disc bearings. With no need for lubrication, this results in a significantly reduced overall maintenance time. The individual disc suspension via elastic rubber sprung elements ensures optimal ground contour adaptation whilst enabling excellent through-passage of large quantities of organic matter. </w:t>
      </w:r>
    </w:p>
    <w:p w14:paraId="25498E46" w14:textId="77777777" w:rsidR="00C0793F" w:rsidRDefault="00C0793F">
      <w:pPr>
        <w:rPr>
          <w:rFonts w:ascii="Arial" w:hAnsi="Arial"/>
        </w:rPr>
      </w:pPr>
      <w:r>
        <w:rPr>
          <w:rFonts w:ascii="Arial" w:hAnsi="Arial"/>
        </w:rPr>
        <w:br w:type="page"/>
      </w:r>
    </w:p>
    <w:p w14:paraId="35C7DC91" w14:textId="77777777" w:rsidR="00C0793F" w:rsidRDefault="00C0793F" w:rsidP="0039112A">
      <w:pPr>
        <w:spacing w:after="120" w:line="360" w:lineRule="auto"/>
        <w:ind w:left="450" w:right="507"/>
        <w:rPr>
          <w:rFonts w:ascii="Arial" w:hAnsi="Arial" w:cs="Arial"/>
          <w:bCs/>
        </w:rPr>
      </w:pPr>
      <w:r>
        <w:rPr>
          <w:rFonts w:ascii="Arial" w:eastAsia="Arial" w:hAnsi="Arial" w:cs="Arial"/>
          <w:noProof/>
        </w:rPr>
        <w:lastRenderedPageBreak/>
        <w:drawing>
          <wp:inline distT="0" distB="0" distL="0" distR="0" wp14:anchorId="008AC176" wp14:editId="5FF0D1B0">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2BA3A3CA" w14:textId="5BA0D777" w:rsidR="004A4E71" w:rsidRPr="00E95FA2" w:rsidRDefault="00C0793F" w:rsidP="0039112A">
      <w:pPr>
        <w:spacing w:after="120" w:line="360" w:lineRule="auto"/>
        <w:ind w:left="450" w:right="2307"/>
        <w:rPr>
          <w:rFonts w:ascii="Arial" w:hAnsi="Arial" w:cs="Arial"/>
          <w:bCs/>
          <w:lang w:val="en-US"/>
        </w:rPr>
      </w:pPr>
      <w:r>
        <w:rPr>
          <w:rFonts w:ascii="Arial" w:hAnsi="Arial" w:cs="Arial"/>
          <w:bCs/>
          <w:i/>
          <w:iCs/>
          <w:noProof/>
        </w:rPr>
        <w:drawing>
          <wp:inline distT="0" distB="0" distL="0" distR="0" wp14:anchorId="548B5FBA" wp14:editId="34A92701">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r w:rsidR="00E95FA2" w:rsidRPr="00E95FA2">
        <w:rPr>
          <w:rFonts w:ascii="Arial" w:hAnsi="Arial"/>
          <w:i/>
        </w:rPr>
        <w:t xml:space="preserve"> </w:t>
      </w:r>
      <w:r w:rsidR="00E95FA2" w:rsidRPr="00E95FA2">
        <w:rPr>
          <w:rFonts w:ascii="Arial" w:hAnsi="Arial" w:cs="Arial"/>
          <w:bCs/>
          <w:i/>
          <w:iCs/>
        </w:rPr>
        <w:t xml:space="preserve">For those situations where there is no need for optional extras, the </w:t>
      </w:r>
      <w:proofErr w:type="spellStart"/>
      <w:r w:rsidR="00E95FA2" w:rsidRPr="00E95FA2">
        <w:rPr>
          <w:rFonts w:ascii="Arial" w:hAnsi="Arial" w:cs="Arial"/>
          <w:bCs/>
          <w:i/>
          <w:iCs/>
        </w:rPr>
        <w:t>Catros</w:t>
      </w:r>
      <w:proofErr w:type="spellEnd"/>
      <w:r w:rsidR="00E95FA2" w:rsidRPr="00E95FA2">
        <w:rPr>
          <w:rFonts w:ascii="Arial" w:hAnsi="Arial" w:cs="Arial"/>
          <w:bCs/>
          <w:i/>
          <w:iCs/>
        </w:rPr>
        <w:t>+ 6003-2TS Special is a weight-optimised, affordable and high-performance option.</w:t>
      </w:r>
      <w:r w:rsidRPr="00E95FA2">
        <w:rPr>
          <w:rFonts w:ascii="Arial" w:hAnsi="Arial" w:cs="Arial"/>
          <w:bCs/>
          <w:i/>
          <w:iCs/>
          <w:lang w:val="en-US"/>
        </w:rPr>
        <w:t xml:space="preserve"> </w:t>
      </w:r>
      <w:r w:rsidR="004A4E71" w:rsidRPr="00E95FA2">
        <w:rPr>
          <w:lang w:val="en-US"/>
        </w:rPr>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0AFAF6C1"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C0793F" w:rsidRDefault="005E0980" w:rsidP="006F7755">
                          <w:pPr>
                            <w:spacing w:line="280" w:lineRule="exact"/>
                            <w:rPr>
                              <w:rFonts w:ascii="Arial" w:hAnsi="Arial"/>
                              <w:spacing w:val="2"/>
                              <w:sz w:val="20"/>
                              <w:lang w:val="de-DE"/>
                            </w:rPr>
                          </w:pPr>
                          <w:r w:rsidRPr="00C0793F">
                            <w:rPr>
                              <w:rFonts w:ascii="Arial" w:hAnsi="Arial"/>
                              <w:sz w:val="20"/>
                              <w:lang w:val="de-DE"/>
                            </w:rPr>
                            <w:t>AMAZONEN-WERKE H. DREYER SE &amp; Co. KG ∙ Am Amazonenwerk 9–13 ∙ D-49205 Hasbergen-Gaste, Germany</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C0793F" w:rsidRDefault="005E0980" w:rsidP="006F7755">
                    <w:pPr>
                      <w:spacing w:line="280" w:lineRule="exact"/>
                      <w:rPr>
                        <w:rFonts w:ascii="Arial" w:hAnsi="Arial"/>
                        <w:spacing w:val="2"/>
                        <w:sz w:val="20"/>
                        <w:lang w:val="de-DE"/>
                      </w:rPr>
                    </w:pPr>
                    <w:r w:rsidRPr="00C0793F">
                      <w:rPr>
                        <w:rFonts w:ascii="Arial" w:hAnsi="Arial"/>
                        <w:sz w:val="20"/>
                        <w:lang w:val="de-DE"/>
                      </w:rPr>
                      <w:t>AMAZONEN-WERKE H. DREYER SE &amp; Co. KG ∙ Am Amazonenwerk 9–13 ∙ D-49205 Hasbergen-Gaste, Germany</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April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46BE"/>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12A"/>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E7130"/>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1CC"/>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0793F"/>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E43"/>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0FAA"/>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2880"/>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5FA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552</Words>
  <Characters>3480</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21</cp:revision>
  <cp:lastPrinted>2010-02-24T09:10:00Z</cp:lastPrinted>
  <dcterms:created xsi:type="dcterms:W3CDTF">2025-04-10T08:12:00Z</dcterms:created>
  <dcterms:modified xsi:type="dcterms:W3CDTF">2025-04-30T07:20:00Z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